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大标宋简体" w:eastAsia="方正大标宋简体" w:cs="FZDBSJW--GB1-0"/>
          <w:color w:val="FF0000"/>
          <w:spacing w:val="-23"/>
          <w:w w:val="75"/>
          <w:kern w:val="0"/>
          <w:sz w:val="84"/>
          <w:szCs w:val="82"/>
        </w:rPr>
      </w:pPr>
      <w:r>
        <w:rPr>
          <w:rFonts w:hint="eastAsia" w:ascii="方正大标宋简体" w:eastAsia="方正大标宋简体" w:cs="FZDBSJW--GB1-0"/>
          <w:color w:val="FF0000"/>
          <w:spacing w:val="-23"/>
          <w:w w:val="75"/>
          <w:kern w:val="0"/>
          <w:sz w:val="84"/>
          <w:szCs w:val="82"/>
        </w:rPr>
        <w:t>吉首大学实验室与设备管理中心</w:t>
      </w:r>
    </w:p>
    <w:p>
      <w:pPr>
        <w:jc w:val="center"/>
        <w:rPr>
          <w:rFonts w:hint="eastAsia" w:ascii="方正大标宋简体" w:eastAsia="方正大标宋简体" w:cs="FZDBSJW--GB1-0"/>
          <w:color w:val="FF0000"/>
          <w:w w:val="76"/>
          <w:kern w:val="0"/>
          <w:sz w:val="32"/>
          <w:szCs w:val="32"/>
        </w:rPr>
      </w:pPr>
    </w:p>
    <w:p>
      <w:pPr>
        <w:jc w:val="center"/>
        <w:rPr>
          <w:rFonts w:hint="eastAsia" w:ascii="方正大标宋简体" w:eastAsia="方正大标宋简体"/>
          <w:w w:val="76"/>
          <w:sz w:val="32"/>
          <w:szCs w:val="32"/>
        </w:rPr>
      </w:pPr>
      <w:r>
        <w:rPr>
          <w:rFonts w:hint="eastAsia" w:ascii="方正大标宋简体" w:eastAsia="方正大标宋简体"/>
          <w:sz w:val="32"/>
          <w:szCs w:val="32"/>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369570</wp:posOffset>
                </wp:positionV>
                <wp:extent cx="5615940" cy="0"/>
                <wp:effectExtent l="0" t="13970" r="3810" b="24130"/>
                <wp:wrapNone/>
                <wp:docPr id="2" name="直线 2"/>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1.45pt;margin-top:29.1pt;height:0pt;width:442.2pt;z-index:251659264;mso-width-relative:page;mso-height-relative:page;" filled="f" stroked="t" coordsize="21600,21600" o:gfxdata="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ZQSFNQAAAAHAQAADwAAAAAAAAABACAAAAAi&#10;AAAAZHJzL2Rvd25yZXYueG1sUEsBAhQAFAAAAAgAh07iQEju5/LVAQAAnAMAAA4AAAAAAAAAAQAg&#10;AAAAIwEAAGRycy9lMm9Eb2MueG1sUEsFBgAAAAAGAAYAWQEAAGoFAAAAAA==&#10;">
                <v:fill on="f" focussize="0,0"/>
                <v:stroke weight="2.25pt" color="#FF0000" joinstyle="round"/>
                <v:imagedata o:title=""/>
                <o:lock v:ext="edit" aspectratio="f"/>
              </v:line>
            </w:pict>
          </mc:Fallback>
        </mc:AlternateContent>
      </w:r>
      <w:r>
        <w:rPr>
          <w:rFonts w:hint="eastAsia" w:ascii="方正大标宋简体" w:eastAsia="方正大标宋简体"/>
          <w:w w:val="76"/>
          <w:sz w:val="32"/>
          <w:szCs w:val="32"/>
        </w:rPr>
        <w:t>实设通[201</w:t>
      </w:r>
      <w:r>
        <w:rPr>
          <w:rFonts w:hint="eastAsia" w:ascii="方正大标宋简体" w:eastAsia="方正大标宋简体"/>
          <w:w w:val="76"/>
          <w:sz w:val="32"/>
          <w:szCs w:val="32"/>
          <w:lang w:val="en-US" w:eastAsia="zh-CN"/>
        </w:rPr>
        <w:t>8</w:t>
      </w:r>
      <w:r>
        <w:rPr>
          <w:rFonts w:hint="eastAsia" w:ascii="方正大标宋简体" w:eastAsia="方正大标宋简体"/>
          <w:w w:val="76"/>
          <w:sz w:val="32"/>
          <w:szCs w:val="32"/>
        </w:rPr>
        <w:t xml:space="preserve">] </w:t>
      </w:r>
      <w:r>
        <w:rPr>
          <w:rFonts w:hint="eastAsia" w:ascii="方正大标宋简体" w:eastAsia="方正大标宋简体"/>
          <w:w w:val="76"/>
          <w:sz w:val="32"/>
          <w:szCs w:val="32"/>
          <w:lang w:val="en-US" w:eastAsia="zh-CN"/>
        </w:rPr>
        <w:t>13</w:t>
      </w:r>
      <w:r>
        <w:rPr>
          <w:rFonts w:hint="eastAsia" w:ascii="方正大标宋简体" w:eastAsia="方正大标宋简体"/>
          <w:w w:val="76"/>
          <w:sz w:val="32"/>
          <w:szCs w:val="32"/>
        </w:rPr>
        <w:t>号</w:t>
      </w:r>
    </w:p>
    <w:p>
      <w:pPr>
        <w:spacing w:line="58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吉首大学2018年教师信息化教学竞赛决赛通知</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根据校发《关于举办吉首大学2018年教师信息化教学竞赛的通知》的文件精神，各学院组织初赛，并将优胜作品推荐到学校。经竞赛组委会研究决定于近日开展竞赛决赛。为使决赛顺利进行，现将有关事宜安排如下：</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一、决赛名单：参加决赛教师名单见附件1。</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二、决赛方式：</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参赛教师对所授课程的信息化教学应用情况进行10分钟现场陈述，专家现场打分（评分细则详见附件2）。然后结合教学软件和教学设计、教学反思等进行综合评审合议，按奖项比例评出校赛获奖名单，并推荐参加省赛选手4人。</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三、决赛时间和地点：</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1.决赛地点：吉首砂子坳校区综合实验大楼1204室</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2.决赛时间：6月27日星期三进行比赛。</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8:00—8:30  评委召开评审会议（综合实验楼10楼1011室）。   </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8:00—8:30  参赛教师到综合实验大楼12楼1202室签到抽签。   </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8:30-12:00  教师按抽签顺序进行比赛。</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15:00-17:00 评委集中合议确定获奖名单，推选参加省赛教师名单。 </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四、评委及奖项设置</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1.评委由教学指导委员会成员、教学督导团专家及管理部门相关领导组成。</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2.奖项设置按竞赛成绩排名评选出一等奖20%，二等奖30%，三等奖30%。</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五、组织机构</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1.决赛领导小组</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主  任：黎奇升  龙先琼</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副主任：麻明友  庹  清  蒋  林  肖廷飞 </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成  员：各学院院长</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2.决赛工作组</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组  长：李建锋         </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副组长：各学院主管教学副院长</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成  员：林  磊   朱炯波   黄  霄   赵汉斌    张元元      </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实验室与设备管理中心学生助理团队 </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六、决赛工作程序</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1.选手抽签决定比赛顺序。</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2.竞赛教师现场竞赛总时间控制在10分钟以内。</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3.评委在每个教师陈述完成以后打分；计算平均分时去掉最高和最低分，工作人员当场统分。</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4.比赛完成后按得分排序，综合前期申报材料，评委专家组进行合议，确立获奖名单，并推荐参加省赛选手4人。</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5.6月28—30日公示校赛决赛评选结果。</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七、参赛教师须知</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1.参赛教师按照竞赛规则要求，认真做好赛前准备工作。</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2.6月26日下午4:30以后参赛教师可以到赛场进行软件安装预演。</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3.决赛的陈述时间为10分钟，应包含说课和授课两个部分内容。说课内容应概述课程基本情况 教学软件介绍与课程信息化教学应用情况说明；授课内容由教师自行选择一个最能展现自己信息化教学水平的知识点内容进行比赛展示。</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4.参赛教师不组织学生现场听课。</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5.决赛现场将向全校进行网络直播；比赛时，参赛教师应精神饱满，服装整齐，仪表端庄，自觉遵守赛场纪律，尊重评委，服从工作人员安排。</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八、其它事项</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1.欢迎其他热心信息化教学的教师到现场观摩。要求获得立项的“信息化教学数字资源课程群”建设项目组必须派出教师到现场观摩。</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2.决赛在校园网内进行网络现场直播。请登录“吉首大学数字教学公共平台”，或打开网址http://jxzy.jsu.edu.cn/进行收看。</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3.教师技能训练中心提前做好教学设备调试、视频采集和技术服务工作，认真做好赛场的其它各项服务工作，确保决赛有序进行。</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4.加强宣传，积极营造信息化教学的良好氛围，在校报、校园电视台、校园新闻网上及时报道决赛情况。</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附件1：吉首大学2018年教师信息化教学竞赛决赛名单 </w:t>
      </w:r>
    </w:p>
    <w:p>
      <w:pPr>
        <w:keepNext w:val="0"/>
        <w:keepLines w:val="0"/>
        <w:pageBreakBefore w:val="0"/>
        <w:widowControl w:val="0"/>
        <w:kinsoku/>
        <w:wordWrap/>
        <w:overflowPunct/>
        <w:topLinePunct/>
        <w:autoSpaceDE/>
        <w:autoSpaceDN/>
        <w:bidi w:val="0"/>
        <w:adjustRightInd/>
        <w:snapToGrid w:val="0"/>
        <w:spacing w:line="520" w:lineRule="exact"/>
        <w:ind w:firstLine="560" w:firstLineChars="200"/>
        <w:textAlignment w:val="auto"/>
        <w:outlineLvl w:val="9"/>
        <w:rPr>
          <w:rFonts w:hint="eastAsia"/>
          <w:sz w:val="28"/>
          <w:szCs w:val="28"/>
        </w:rPr>
      </w:pPr>
      <w:r>
        <w:rPr>
          <w:rFonts w:hint="eastAsia" w:ascii="仿宋" w:hAnsi="仿宋" w:eastAsia="仿宋" w:cs="仿宋"/>
          <w:sz w:val="28"/>
          <w:szCs w:val="28"/>
        </w:rPr>
        <w:t>附件2、信息化教学竞赛评分细则</w:t>
      </w:r>
      <w:r>
        <w:rPr>
          <w:rFonts w:hint="eastAsia"/>
          <w:sz w:val="28"/>
          <w:szCs w:val="28"/>
        </w:rPr>
        <w:t xml:space="preserve"> </w:t>
      </w:r>
    </w:p>
    <w:p>
      <w:pPr>
        <w:topLinePunct/>
        <w:snapToGrid w:val="0"/>
        <w:spacing w:line="480" w:lineRule="exact"/>
        <w:rPr>
          <w:rFonts w:hint="eastAsia"/>
          <w:sz w:val="28"/>
          <w:szCs w:val="28"/>
        </w:rPr>
      </w:pPr>
      <w:r>
        <w:rPr>
          <w:rFonts w:hint="eastAsia" w:ascii="仿宋" w:hAnsi="仿宋" w:eastAsia="仿宋" w:cs="仿宋"/>
          <w:sz w:val="30"/>
          <w:szCs w:val="30"/>
          <w:lang w:val="en-US" w:eastAsia="zh-CN"/>
        </w:rPr>
        <w:drawing>
          <wp:anchor distT="0" distB="0" distL="114300" distR="114300" simplePos="0" relativeHeight="251658240" behindDoc="1" locked="0" layoutInCell="1" allowOverlap="1">
            <wp:simplePos x="0" y="0"/>
            <wp:positionH relativeFrom="column">
              <wp:posOffset>2621915</wp:posOffset>
            </wp:positionH>
            <wp:positionV relativeFrom="paragraph">
              <wp:posOffset>184785</wp:posOffset>
            </wp:positionV>
            <wp:extent cx="1591310" cy="1611630"/>
            <wp:effectExtent l="0" t="0" r="8890" b="7620"/>
            <wp:wrapNone/>
            <wp:docPr id="1" name="图片 3" descr="中心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中心印章"/>
                    <pic:cNvPicPr>
                      <a:picLocks noChangeAspect="1"/>
                    </pic:cNvPicPr>
                  </pic:nvPicPr>
                  <pic:blipFill>
                    <a:blip r:embed="rId4"/>
                    <a:stretch>
                      <a:fillRect/>
                    </a:stretch>
                  </pic:blipFill>
                  <pic:spPr>
                    <a:xfrm>
                      <a:off x="0" y="0"/>
                      <a:ext cx="1591310" cy="1611630"/>
                    </a:xfrm>
                    <a:prstGeom prst="rect">
                      <a:avLst/>
                    </a:prstGeom>
                    <a:noFill/>
                    <a:ln w="9525">
                      <a:noFill/>
                    </a:ln>
                  </pic:spPr>
                </pic:pic>
              </a:graphicData>
            </a:graphic>
          </wp:anchor>
        </w:drawing>
      </w:r>
      <w:r>
        <w:rPr>
          <w:rFonts w:hint="eastAsia"/>
          <w:sz w:val="28"/>
          <w:szCs w:val="28"/>
        </w:rPr>
        <w:t xml:space="preserve">             </w:t>
      </w:r>
    </w:p>
    <w:p>
      <w:pPr>
        <w:topLinePunct/>
        <w:snapToGrid w:val="0"/>
        <w:spacing w:line="480" w:lineRule="exact"/>
        <w:rPr>
          <w:rFonts w:hint="eastAsia"/>
          <w:sz w:val="28"/>
          <w:szCs w:val="28"/>
        </w:rPr>
      </w:pPr>
    </w:p>
    <w:p>
      <w:pPr>
        <w:snapToGrid w:val="0"/>
        <w:spacing w:line="480" w:lineRule="exact"/>
        <w:ind w:right="560" w:firstLine="555"/>
        <w:jc w:val="right"/>
        <w:rPr>
          <w:rFonts w:hint="eastAsia" w:ascii="仿宋" w:hAnsi="仿宋" w:eastAsia="仿宋" w:cs="仿宋"/>
          <w:sz w:val="28"/>
          <w:szCs w:val="28"/>
        </w:rPr>
      </w:pPr>
      <w:r>
        <w:rPr>
          <w:rFonts w:hint="eastAsia" w:ascii="仿宋" w:hAnsi="仿宋" w:eastAsia="仿宋" w:cs="仿宋"/>
          <w:sz w:val="28"/>
          <w:szCs w:val="28"/>
        </w:rPr>
        <w:t>吉首大学实验室与设备管理中心</w:t>
      </w:r>
    </w:p>
    <w:p>
      <w:pPr>
        <w:snapToGrid w:val="0"/>
        <w:spacing w:line="480" w:lineRule="exact"/>
        <w:ind w:right="1400" w:firstLine="555"/>
        <w:jc w:val="center"/>
        <w:rPr>
          <w:rFonts w:hint="eastAsia" w:ascii="仿宋" w:hAnsi="仿宋" w:eastAsia="仿宋"/>
          <w:color w:val="000000"/>
          <w:sz w:val="32"/>
          <w:szCs w:val="32"/>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2018年6月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r>
        <w:rPr>
          <w:rFonts w:hint="eastAsia" w:ascii="仿宋" w:hAnsi="仿宋" w:eastAsia="仿宋" w:cs="仿宋"/>
          <w:color w:val="000000"/>
          <w:sz w:val="28"/>
          <w:szCs w:val="28"/>
          <w:lang w:val="en-US" w:eastAsia="zh-CN"/>
        </w:rPr>
        <w:t xml:space="preserve">                                                                                                                                                                                                                                                                  </w:t>
      </w:r>
    </w:p>
    <w:p>
      <w:pP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 xml:space="preserve">        </w:t>
      </w:r>
    </w:p>
    <w:p>
      <w:pPr>
        <w:rPr>
          <w:rFonts w:hint="eastAsia" w:ascii="仿宋" w:hAnsi="仿宋" w:eastAsia="仿宋"/>
          <w:color w:val="000000"/>
          <w:sz w:val="28"/>
          <w:szCs w:val="28"/>
          <w:lang w:val="en-US" w:eastAsia="zh-CN"/>
        </w:rPr>
      </w:pPr>
    </w:p>
    <w:p>
      <w:pPr>
        <w:rPr>
          <w:rFonts w:hint="eastAsia" w:ascii="仿宋" w:hAnsi="仿宋" w:eastAsia="仿宋" w:cs="仿宋"/>
          <w:b/>
          <w:bCs/>
          <w:sz w:val="28"/>
          <w:szCs w:val="28"/>
          <w:lang w:val="en-US" w:eastAsia="zh-CN"/>
        </w:rPr>
      </w:pPr>
      <w:r>
        <w:rPr>
          <w:rFonts w:hint="eastAsia" w:ascii="仿宋" w:hAnsi="仿宋" w:eastAsia="仿宋"/>
          <w:color w:val="000000"/>
          <w:sz w:val="28"/>
          <w:szCs w:val="28"/>
          <w:lang w:val="en-US" w:eastAsia="zh-CN"/>
        </w:rPr>
        <w:t xml:space="preserve"> </w:t>
      </w:r>
      <w:r>
        <w:rPr>
          <w:rFonts w:hint="eastAsia" w:ascii="仿宋" w:hAnsi="仿宋" w:eastAsia="仿宋" w:cs="仿宋"/>
          <w:b/>
          <w:bCs/>
          <w:sz w:val="28"/>
          <w:szCs w:val="28"/>
          <w:lang w:val="en-US" w:eastAsia="zh-CN"/>
        </w:rPr>
        <w:t>附件1：</w:t>
      </w:r>
    </w:p>
    <w:p>
      <w:pPr>
        <w:keepNext w:val="0"/>
        <w:keepLines w:val="0"/>
        <w:widowControl/>
        <w:suppressLineNumbers w:val="0"/>
        <w:jc w:val="center"/>
        <w:textAlignment w:val="center"/>
        <w:rPr>
          <w:rFonts w:hint="eastAsia" w:ascii="仿宋" w:hAnsi="仿宋" w:eastAsia="仿宋" w:cs="仿宋"/>
          <w:i w:val="0"/>
          <w:color w:val="000000"/>
          <w:kern w:val="0"/>
          <w:sz w:val="36"/>
          <w:szCs w:val="36"/>
          <w:u w:val="none"/>
          <w:lang w:val="en-US" w:eastAsia="zh-CN" w:bidi="ar"/>
        </w:rPr>
      </w:pPr>
      <w:r>
        <w:rPr>
          <w:rFonts w:hint="eastAsia" w:ascii="仿宋" w:hAnsi="仿宋" w:eastAsia="仿宋" w:cs="仿宋"/>
          <w:i w:val="0"/>
          <w:color w:val="000000"/>
          <w:kern w:val="0"/>
          <w:sz w:val="36"/>
          <w:szCs w:val="36"/>
          <w:u w:val="none"/>
          <w:lang w:val="en-US" w:eastAsia="zh-CN" w:bidi="ar"/>
        </w:rPr>
        <w:t>吉首大学2018年教师信息化教学竞赛决赛名单</w:t>
      </w:r>
    </w:p>
    <w:p>
      <w:pPr>
        <w:keepNext w:val="0"/>
        <w:keepLines w:val="0"/>
        <w:widowControl/>
        <w:suppressLineNumbers w:val="0"/>
        <w:jc w:val="center"/>
        <w:textAlignment w:val="center"/>
        <w:rPr>
          <w:rFonts w:hint="eastAsia" w:ascii="仿宋" w:hAnsi="仿宋" w:eastAsia="仿宋" w:cs="仿宋"/>
          <w:i w:val="0"/>
          <w:color w:val="000000"/>
          <w:kern w:val="0"/>
          <w:sz w:val="36"/>
          <w:szCs w:val="36"/>
          <w:u w:val="none"/>
          <w:lang w:val="en-US" w:eastAsia="zh-CN" w:bidi="ar"/>
        </w:rPr>
      </w:pPr>
    </w:p>
    <w:tbl>
      <w:tblPr>
        <w:tblStyle w:val="8"/>
        <w:tblW w:w="83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0"/>
        <w:gridCol w:w="1065"/>
        <w:gridCol w:w="4938"/>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学院</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教师姓名</w:t>
            </w:r>
          </w:p>
        </w:tc>
        <w:tc>
          <w:tcPr>
            <w:tcW w:w="4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参赛项目</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参赛组别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信工学院</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彭丽</w:t>
            </w:r>
          </w:p>
        </w:tc>
        <w:tc>
          <w:tcPr>
            <w:tcW w:w="4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电路虚拟仿真实验</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实践组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商学院</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欧阳胜</w:t>
            </w:r>
          </w:p>
        </w:tc>
        <w:tc>
          <w:tcPr>
            <w:tcW w:w="4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虚拟商业社会环境</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实践组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物机学院</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肖立娟</w:t>
            </w:r>
          </w:p>
        </w:tc>
        <w:tc>
          <w:tcPr>
            <w:tcW w:w="4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大学物理实验信息化教学课程群数字资源建设</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实践组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化工学院</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王小华</w:t>
            </w:r>
          </w:p>
        </w:tc>
        <w:tc>
          <w:tcPr>
            <w:tcW w:w="4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移动互联网辅助的化工原理实验教学</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实践组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国教学院</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李高新</w:t>
            </w:r>
          </w:p>
        </w:tc>
        <w:tc>
          <w:tcPr>
            <w:tcW w:w="4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计算机辅助翻译模拟仿真</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实践组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实管中心</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杨波</w:t>
            </w:r>
          </w:p>
        </w:tc>
        <w:tc>
          <w:tcPr>
            <w:tcW w:w="4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教育技术应用课程信息化教学应用</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实践组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367" w:type="dxa"/>
            <w:gridSpan w:val="4"/>
            <w:tcBorders>
              <w:top w:val="single" w:color="000000" w:sz="4" w:space="0"/>
              <w:bottom w:val="single" w:color="000000" w:sz="4" w:space="0"/>
              <w:right w:val="single" w:color="000000" w:sz="4" w:space="0"/>
            </w:tcBorders>
            <w:vAlign w:val="center"/>
          </w:tcPr>
          <w:p>
            <w:pPr>
              <w:jc w:val="both"/>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信工学院</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张美华</w:t>
            </w:r>
          </w:p>
        </w:tc>
        <w:tc>
          <w:tcPr>
            <w:tcW w:w="4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信息化手段在数据库应用技术课程中的应用实践</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理科组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物机学院</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孙晶</w:t>
            </w:r>
          </w:p>
        </w:tc>
        <w:tc>
          <w:tcPr>
            <w:tcW w:w="4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模拟电路课件</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理科组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物机学院</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唐炳</w:t>
            </w:r>
          </w:p>
        </w:tc>
        <w:tc>
          <w:tcPr>
            <w:tcW w:w="4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九斗App在大学物理C信息化教学中的应用</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理科组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医学院</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石君</w:t>
            </w:r>
          </w:p>
        </w:tc>
        <w:tc>
          <w:tcPr>
            <w:tcW w:w="4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医学遗传学信息化教学</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理科组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土木学院</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于卓然 </w:t>
            </w:r>
          </w:p>
        </w:tc>
        <w:tc>
          <w:tcPr>
            <w:tcW w:w="4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地下连续墙施工</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理科组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软件学院</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覃遵跃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钟健</w:t>
            </w:r>
          </w:p>
        </w:tc>
        <w:tc>
          <w:tcPr>
            <w:tcW w:w="4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超星泛雅平台及其在《Java程序设计》课程中的应用实践</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理科组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367" w:type="dxa"/>
            <w:gridSpan w:val="4"/>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美术学院</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郑泓灏</w:t>
            </w:r>
          </w:p>
        </w:tc>
        <w:tc>
          <w:tcPr>
            <w:tcW w:w="4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色彩风景写生</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外语学院</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倪兰芳</w:t>
            </w:r>
          </w:p>
        </w:tc>
        <w:tc>
          <w:tcPr>
            <w:tcW w:w="4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中级口译</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体育学院</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吴湘军</w:t>
            </w:r>
          </w:p>
        </w:tc>
        <w:tc>
          <w:tcPr>
            <w:tcW w:w="4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《体育心理学》信息化教学应用</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文科组</w:t>
            </w:r>
          </w:p>
        </w:tc>
      </w:tr>
    </w:tbl>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仿宋" w:hAnsi="仿宋" w:eastAsia="仿宋" w:cs="仿宋"/>
          <w:b/>
          <w:bCs/>
          <w:sz w:val="28"/>
          <w:szCs w:val="28"/>
          <w:lang w:val="en-US" w:eastAsia="zh-CN"/>
        </w:rPr>
      </w:pPr>
      <w:bookmarkStart w:id="0" w:name="_GoBack"/>
      <w:r>
        <w:rPr>
          <w:rFonts w:hint="eastAsia" w:ascii="仿宋" w:hAnsi="仿宋" w:eastAsia="仿宋" w:cs="仿宋"/>
          <w:b/>
          <w:bCs/>
          <w:sz w:val="28"/>
          <w:szCs w:val="28"/>
          <w:lang w:val="en-US" w:eastAsia="zh-CN"/>
        </w:rPr>
        <w:t>附件2：</w:t>
      </w:r>
    </w:p>
    <w:bookmarkEnd w:id="0"/>
    <w:p>
      <w:pPr>
        <w:widowControl/>
        <w:jc w:val="center"/>
        <w:rPr>
          <w:rFonts w:hint="eastAsia" w:ascii="仿宋" w:hAnsi="仿宋" w:eastAsia="仿宋" w:cs="仿宋"/>
          <w:b/>
          <w:color w:val="000000"/>
          <w:kern w:val="0"/>
          <w:sz w:val="36"/>
          <w:szCs w:val="28"/>
        </w:rPr>
      </w:pPr>
      <w:r>
        <w:rPr>
          <w:rFonts w:hint="eastAsia" w:ascii="仿宋" w:hAnsi="仿宋" w:eastAsia="仿宋" w:cs="仿宋"/>
          <w:b/>
          <w:color w:val="000000"/>
          <w:kern w:val="0"/>
          <w:sz w:val="36"/>
          <w:szCs w:val="28"/>
        </w:rPr>
        <w:t>信息化教学竞赛决赛评价细则</w:t>
      </w:r>
    </w:p>
    <w:tbl>
      <w:tblPr>
        <w:tblStyle w:val="8"/>
        <w:tblW w:w="8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6056"/>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391"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项目</w:t>
            </w:r>
          </w:p>
        </w:tc>
        <w:tc>
          <w:tcPr>
            <w:tcW w:w="6056"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评分要素</w:t>
            </w:r>
          </w:p>
        </w:tc>
        <w:tc>
          <w:tcPr>
            <w:tcW w:w="1193"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2" w:hRule="atLeast"/>
        </w:trPr>
        <w:tc>
          <w:tcPr>
            <w:tcW w:w="1391" w:type="dxa"/>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教学设计</w:t>
            </w:r>
          </w:p>
        </w:tc>
        <w:tc>
          <w:tcPr>
            <w:tcW w:w="6056" w:type="dxa"/>
            <w:vAlign w:val="center"/>
          </w:tcPr>
          <w:p>
            <w:pPr>
              <w:spacing w:line="420" w:lineRule="exact"/>
              <w:rPr>
                <w:rFonts w:hint="eastAsia" w:ascii="仿宋" w:hAnsi="仿宋" w:eastAsia="仿宋" w:cs="仿宋"/>
                <w:sz w:val="28"/>
                <w:szCs w:val="28"/>
              </w:rPr>
            </w:pPr>
            <w:r>
              <w:rPr>
                <w:rFonts w:hint="eastAsia" w:ascii="仿宋" w:hAnsi="仿宋" w:eastAsia="仿宋" w:cs="仿宋"/>
                <w:sz w:val="28"/>
                <w:szCs w:val="28"/>
              </w:rPr>
              <w:t>教学理念先进、目标明确、策略适当；</w:t>
            </w:r>
          </w:p>
          <w:p>
            <w:pPr>
              <w:spacing w:line="420" w:lineRule="exact"/>
              <w:rPr>
                <w:rFonts w:hint="eastAsia" w:ascii="仿宋" w:hAnsi="仿宋" w:eastAsia="仿宋" w:cs="仿宋"/>
                <w:sz w:val="28"/>
                <w:szCs w:val="28"/>
              </w:rPr>
            </w:pPr>
            <w:r>
              <w:rPr>
                <w:rFonts w:hint="eastAsia" w:ascii="仿宋" w:hAnsi="仿宋" w:eastAsia="仿宋" w:cs="仿宋"/>
                <w:sz w:val="28"/>
                <w:szCs w:val="28"/>
              </w:rPr>
              <w:t>软件设计科学、适用，媒体选用符合教学主题；</w:t>
            </w:r>
          </w:p>
          <w:p>
            <w:pPr>
              <w:spacing w:line="420" w:lineRule="exact"/>
              <w:rPr>
                <w:rFonts w:hint="eastAsia" w:ascii="仿宋" w:hAnsi="仿宋" w:eastAsia="仿宋" w:cs="仿宋"/>
                <w:sz w:val="28"/>
                <w:szCs w:val="28"/>
              </w:rPr>
            </w:pPr>
            <w:r>
              <w:rPr>
                <w:rFonts w:hint="eastAsia" w:ascii="仿宋" w:hAnsi="仿宋" w:eastAsia="仿宋" w:cs="仿宋"/>
                <w:sz w:val="28"/>
                <w:szCs w:val="28"/>
              </w:rPr>
              <w:t>教学内容完整，教学环节设计合理。</w:t>
            </w:r>
          </w:p>
        </w:tc>
        <w:tc>
          <w:tcPr>
            <w:tcW w:w="1193"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8" w:hRule="atLeast"/>
        </w:trPr>
        <w:tc>
          <w:tcPr>
            <w:tcW w:w="1391" w:type="dxa"/>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软件开发</w:t>
            </w:r>
          </w:p>
        </w:tc>
        <w:tc>
          <w:tcPr>
            <w:tcW w:w="6056" w:type="dxa"/>
            <w:vAlign w:val="center"/>
          </w:tcPr>
          <w:p>
            <w:pPr>
              <w:spacing w:line="420" w:lineRule="exact"/>
              <w:rPr>
                <w:rFonts w:hint="eastAsia" w:ascii="仿宋" w:hAnsi="仿宋" w:eastAsia="仿宋" w:cs="仿宋"/>
                <w:sz w:val="28"/>
                <w:szCs w:val="28"/>
              </w:rPr>
            </w:pPr>
            <w:r>
              <w:rPr>
                <w:rFonts w:hint="eastAsia" w:ascii="仿宋" w:hAnsi="仿宋" w:eastAsia="仿宋" w:cs="仿宋"/>
                <w:sz w:val="28"/>
                <w:szCs w:val="28"/>
              </w:rPr>
              <w:t>追踪信息技术发展，开发工具选择适当；</w:t>
            </w:r>
          </w:p>
          <w:p>
            <w:pPr>
              <w:spacing w:line="420" w:lineRule="exact"/>
              <w:rPr>
                <w:rFonts w:hint="eastAsia" w:ascii="仿宋" w:hAnsi="仿宋" w:eastAsia="仿宋" w:cs="仿宋"/>
                <w:sz w:val="28"/>
                <w:szCs w:val="28"/>
              </w:rPr>
            </w:pPr>
            <w:r>
              <w:rPr>
                <w:rFonts w:hint="eastAsia" w:ascii="仿宋" w:hAnsi="仿宋" w:eastAsia="仿宋" w:cs="仿宋"/>
                <w:sz w:val="28"/>
                <w:szCs w:val="28"/>
              </w:rPr>
              <w:t>教学软件制作精美，交互性能良好；</w:t>
            </w:r>
          </w:p>
          <w:p>
            <w:pPr>
              <w:spacing w:line="420" w:lineRule="exact"/>
              <w:rPr>
                <w:rFonts w:hint="eastAsia" w:ascii="仿宋" w:hAnsi="仿宋" w:eastAsia="仿宋" w:cs="仿宋"/>
                <w:sz w:val="28"/>
                <w:szCs w:val="28"/>
              </w:rPr>
            </w:pPr>
            <w:r>
              <w:rPr>
                <w:rFonts w:hint="eastAsia" w:ascii="仿宋" w:hAnsi="仿宋" w:eastAsia="仿宋" w:cs="仿宋"/>
                <w:sz w:val="28"/>
                <w:szCs w:val="28"/>
              </w:rPr>
              <w:t>合理运用多种教学媒体，适应实际教学需要；</w:t>
            </w:r>
          </w:p>
          <w:p>
            <w:pPr>
              <w:spacing w:line="420" w:lineRule="exact"/>
              <w:rPr>
                <w:rFonts w:hint="eastAsia" w:ascii="仿宋" w:hAnsi="仿宋" w:eastAsia="仿宋" w:cs="仿宋"/>
                <w:sz w:val="28"/>
                <w:szCs w:val="28"/>
              </w:rPr>
            </w:pPr>
            <w:r>
              <w:rPr>
                <w:rFonts w:hint="eastAsia" w:ascii="仿宋" w:hAnsi="仿宋" w:eastAsia="仿宋" w:cs="仿宋"/>
                <w:sz w:val="28"/>
                <w:szCs w:val="28"/>
              </w:rPr>
              <w:t>软件运行稳定，导航链接准确。</w:t>
            </w:r>
          </w:p>
        </w:tc>
        <w:tc>
          <w:tcPr>
            <w:tcW w:w="1193"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4" w:hRule="atLeast"/>
        </w:trPr>
        <w:tc>
          <w:tcPr>
            <w:tcW w:w="1391" w:type="dxa"/>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教学过程</w:t>
            </w:r>
          </w:p>
        </w:tc>
        <w:tc>
          <w:tcPr>
            <w:tcW w:w="6056" w:type="dxa"/>
            <w:vAlign w:val="center"/>
          </w:tcPr>
          <w:p>
            <w:pPr>
              <w:spacing w:line="420" w:lineRule="exact"/>
              <w:rPr>
                <w:rFonts w:hint="eastAsia" w:ascii="仿宋" w:hAnsi="仿宋" w:eastAsia="仿宋" w:cs="仿宋"/>
                <w:sz w:val="28"/>
                <w:szCs w:val="28"/>
              </w:rPr>
            </w:pPr>
            <w:r>
              <w:rPr>
                <w:rFonts w:hint="eastAsia" w:ascii="仿宋" w:hAnsi="仿宋" w:eastAsia="仿宋" w:cs="仿宋"/>
                <w:sz w:val="28"/>
                <w:szCs w:val="28"/>
              </w:rPr>
              <w:t>教态端庄，语言准确、条理清楚；</w:t>
            </w:r>
          </w:p>
          <w:p>
            <w:pPr>
              <w:spacing w:line="420" w:lineRule="exact"/>
              <w:rPr>
                <w:rFonts w:hint="eastAsia" w:ascii="仿宋" w:hAnsi="仿宋" w:eastAsia="仿宋" w:cs="仿宋"/>
                <w:sz w:val="28"/>
                <w:szCs w:val="28"/>
              </w:rPr>
            </w:pPr>
            <w:r>
              <w:rPr>
                <w:rFonts w:hint="eastAsia" w:ascii="仿宋" w:hAnsi="仿宋" w:eastAsia="仿宋" w:cs="仿宋"/>
                <w:sz w:val="28"/>
                <w:szCs w:val="28"/>
              </w:rPr>
              <w:t>教学内容熟练、重点突出、难点剖析清楚；</w:t>
            </w:r>
          </w:p>
          <w:p>
            <w:pPr>
              <w:spacing w:line="420" w:lineRule="exact"/>
              <w:rPr>
                <w:rFonts w:hint="eastAsia" w:ascii="仿宋" w:hAnsi="仿宋" w:eastAsia="仿宋" w:cs="仿宋"/>
                <w:sz w:val="28"/>
                <w:szCs w:val="28"/>
              </w:rPr>
            </w:pPr>
            <w:r>
              <w:rPr>
                <w:rFonts w:hint="eastAsia" w:ascii="仿宋" w:hAnsi="仿宋" w:eastAsia="仿宋" w:cs="仿宋"/>
                <w:sz w:val="28"/>
                <w:szCs w:val="28"/>
              </w:rPr>
              <w:t>有教学互动，能利于学生创新思维与技能培养；</w:t>
            </w:r>
          </w:p>
          <w:p>
            <w:pPr>
              <w:spacing w:line="420" w:lineRule="exact"/>
              <w:rPr>
                <w:rFonts w:hint="eastAsia" w:ascii="仿宋" w:hAnsi="仿宋" w:eastAsia="仿宋" w:cs="仿宋"/>
                <w:sz w:val="28"/>
                <w:szCs w:val="28"/>
              </w:rPr>
            </w:pPr>
            <w:r>
              <w:rPr>
                <w:rFonts w:hint="eastAsia" w:ascii="仿宋" w:hAnsi="仿宋" w:eastAsia="仿宋" w:cs="仿宋"/>
                <w:sz w:val="28"/>
                <w:szCs w:val="28"/>
              </w:rPr>
              <w:t>能够合理运用信息技术辅助课程教学。</w:t>
            </w:r>
          </w:p>
        </w:tc>
        <w:tc>
          <w:tcPr>
            <w:tcW w:w="1193"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1" w:hRule="atLeast"/>
        </w:trPr>
        <w:tc>
          <w:tcPr>
            <w:tcW w:w="1391" w:type="dxa"/>
            <w:vAlign w:val="center"/>
          </w:tcPr>
          <w:p>
            <w:pPr>
              <w:spacing w:line="460" w:lineRule="exact"/>
              <w:jc w:val="center"/>
              <w:rPr>
                <w:rFonts w:hint="eastAsia" w:ascii="仿宋" w:hAnsi="仿宋" w:eastAsia="仿宋" w:cs="仿宋"/>
                <w:sz w:val="28"/>
                <w:szCs w:val="28"/>
              </w:rPr>
            </w:pPr>
            <w:r>
              <w:rPr>
                <w:rFonts w:hint="eastAsia" w:ascii="仿宋" w:hAnsi="仿宋" w:eastAsia="仿宋" w:cs="仿宋"/>
                <w:sz w:val="28"/>
                <w:szCs w:val="28"/>
              </w:rPr>
              <w:t>教学效果</w:t>
            </w:r>
          </w:p>
        </w:tc>
        <w:tc>
          <w:tcPr>
            <w:tcW w:w="6056" w:type="dxa"/>
            <w:vAlign w:val="center"/>
          </w:tcPr>
          <w:p>
            <w:pPr>
              <w:spacing w:line="420" w:lineRule="exact"/>
              <w:rPr>
                <w:rFonts w:hint="eastAsia" w:ascii="仿宋" w:hAnsi="仿宋" w:eastAsia="仿宋" w:cs="仿宋"/>
                <w:sz w:val="28"/>
                <w:szCs w:val="28"/>
              </w:rPr>
            </w:pPr>
            <w:r>
              <w:rPr>
                <w:rFonts w:hint="eastAsia" w:ascii="仿宋" w:hAnsi="仿宋" w:eastAsia="仿宋" w:cs="仿宋"/>
                <w:sz w:val="28"/>
                <w:szCs w:val="28"/>
              </w:rPr>
              <w:t>信息化教学手段应用能较好达成教学目标；</w:t>
            </w:r>
          </w:p>
          <w:p>
            <w:pPr>
              <w:spacing w:line="420" w:lineRule="exact"/>
              <w:rPr>
                <w:rFonts w:hint="eastAsia" w:ascii="仿宋" w:hAnsi="仿宋" w:eastAsia="仿宋" w:cs="仿宋"/>
                <w:sz w:val="28"/>
                <w:szCs w:val="28"/>
              </w:rPr>
            </w:pPr>
            <w:r>
              <w:rPr>
                <w:rFonts w:hint="eastAsia" w:ascii="仿宋" w:hAnsi="仿宋" w:eastAsia="仿宋" w:cs="仿宋"/>
                <w:sz w:val="28"/>
                <w:szCs w:val="28"/>
              </w:rPr>
              <w:t>能有效促进学生学习能力与教学质量的提升；</w:t>
            </w:r>
          </w:p>
          <w:p>
            <w:pPr>
              <w:spacing w:line="420" w:lineRule="exact"/>
              <w:rPr>
                <w:rFonts w:hint="eastAsia" w:ascii="仿宋" w:hAnsi="仿宋" w:eastAsia="仿宋" w:cs="仿宋"/>
                <w:sz w:val="28"/>
                <w:szCs w:val="28"/>
              </w:rPr>
            </w:pPr>
            <w:r>
              <w:rPr>
                <w:rFonts w:hint="eastAsia" w:ascii="仿宋" w:hAnsi="仿宋" w:eastAsia="仿宋" w:cs="仿宋"/>
                <w:sz w:val="28"/>
                <w:szCs w:val="28"/>
              </w:rPr>
              <w:t>参赛软件教学效果明显，有应用推广价值。</w:t>
            </w:r>
          </w:p>
        </w:tc>
        <w:tc>
          <w:tcPr>
            <w:tcW w:w="1193"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20</w:t>
            </w:r>
          </w:p>
        </w:tc>
      </w:tr>
    </w:tbl>
    <w:p>
      <w:pP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p>
    <w:p>
      <w:pPr>
        <w:ind w:firstLine="357" w:firstLineChars="0"/>
        <w:jc w:val="left"/>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_x000C_.">
    <w:altName w:val="仿宋"/>
    <w:panose1 w:val="00000000000000000000"/>
    <w:charset w:val="86"/>
    <w:family w:val="roman"/>
    <w:pitch w:val="default"/>
    <w:sig w:usb0="00000000" w:usb1="00000000" w:usb2="00000000" w:usb3="00000000" w:csb0="00040000" w:csb1="00000000"/>
  </w:font>
  <w:font w:name="方正大标宋简体">
    <w:altName w:val="宋体"/>
    <w:panose1 w:val="03000509000000000000"/>
    <w:charset w:val="86"/>
    <w:family w:val="script"/>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30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78A"/>
    <w:rsid w:val="00055825"/>
    <w:rsid w:val="00173103"/>
    <w:rsid w:val="00193959"/>
    <w:rsid w:val="00194CD4"/>
    <w:rsid w:val="001B021B"/>
    <w:rsid w:val="002B34B7"/>
    <w:rsid w:val="002E2321"/>
    <w:rsid w:val="002E3CF8"/>
    <w:rsid w:val="00322489"/>
    <w:rsid w:val="00322DCB"/>
    <w:rsid w:val="003926B6"/>
    <w:rsid w:val="003C5BB1"/>
    <w:rsid w:val="003D3254"/>
    <w:rsid w:val="0042018B"/>
    <w:rsid w:val="004D68E1"/>
    <w:rsid w:val="004F6B8E"/>
    <w:rsid w:val="005467F7"/>
    <w:rsid w:val="00547572"/>
    <w:rsid w:val="00662657"/>
    <w:rsid w:val="006857C8"/>
    <w:rsid w:val="0070498C"/>
    <w:rsid w:val="0072628E"/>
    <w:rsid w:val="00750A21"/>
    <w:rsid w:val="007574B9"/>
    <w:rsid w:val="00763BC5"/>
    <w:rsid w:val="00770DFC"/>
    <w:rsid w:val="00773F26"/>
    <w:rsid w:val="007E2DD1"/>
    <w:rsid w:val="007F58B7"/>
    <w:rsid w:val="00802DBC"/>
    <w:rsid w:val="00847575"/>
    <w:rsid w:val="0094386E"/>
    <w:rsid w:val="009B3115"/>
    <w:rsid w:val="009C55AC"/>
    <w:rsid w:val="00A15F7F"/>
    <w:rsid w:val="00A2108D"/>
    <w:rsid w:val="00A44590"/>
    <w:rsid w:val="00A529EC"/>
    <w:rsid w:val="00AB255A"/>
    <w:rsid w:val="00AE3A70"/>
    <w:rsid w:val="00B46468"/>
    <w:rsid w:val="00B561B6"/>
    <w:rsid w:val="00BE5D00"/>
    <w:rsid w:val="00C2186F"/>
    <w:rsid w:val="00C26950"/>
    <w:rsid w:val="00C63975"/>
    <w:rsid w:val="00D0679D"/>
    <w:rsid w:val="00D371F2"/>
    <w:rsid w:val="00D91732"/>
    <w:rsid w:val="00D9677A"/>
    <w:rsid w:val="00DC3D60"/>
    <w:rsid w:val="00DE5AC9"/>
    <w:rsid w:val="00E53BCB"/>
    <w:rsid w:val="00E64D03"/>
    <w:rsid w:val="00EC1619"/>
    <w:rsid w:val="00EE4E5C"/>
    <w:rsid w:val="00EF353E"/>
    <w:rsid w:val="00F249C4"/>
    <w:rsid w:val="00F50A64"/>
    <w:rsid w:val="00FB4772"/>
    <w:rsid w:val="00FC3104"/>
    <w:rsid w:val="00FE0623"/>
    <w:rsid w:val="00FE0A7E"/>
    <w:rsid w:val="03EB2ED5"/>
    <w:rsid w:val="056640E5"/>
    <w:rsid w:val="0893064A"/>
    <w:rsid w:val="094F0B84"/>
    <w:rsid w:val="0E474E63"/>
    <w:rsid w:val="0E541080"/>
    <w:rsid w:val="12300A85"/>
    <w:rsid w:val="128F4FAF"/>
    <w:rsid w:val="132A2BD1"/>
    <w:rsid w:val="13F33668"/>
    <w:rsid w:val="16665D74"/>
    <w:rsid w:val="16931EE1"/>
    <w:rsid w:val="16E67819"/>
    <w:rsid w:val="1770200D"/>
    <w:rsid w:val="209F5145"/>
    <w:rsid w:val="250146F0"/>
    <w:rsid w:val="270569F6"/>
    <w:rsid w:val="2BD72C73"/>
    <w:rsid w:val="2C2707F6"/>
    <w:rsid w:val="2CF9419F"/>
    <w:rsid w:val="2DBF58BA"/>
    <w:rsid w:val="2F15518A"/>
    <w:rsid w:val="2F7B548B"/>
    <w:rsid w:val="34BC7836"/>
    <w:rsid w:val="38745FCD"/>
    <w:rsid w:val="3B605EBB"/>
    <w:rsid w:val="3D3136B8"/>
    <w:rsid w:val="3E4711C8"/>
    <w:rsid w:val="3E636910"/>
    <w:rsid w:val="3F1C40FA"/>
    <w:rsid w:val="40646CCF"/>
    <w:rsid w:val="40CB6B08"/>
    <w:rsid w:val="42CB05A4"/>
    <w:rsid w:val="42EC4D0E"/>
    <w:rsid w:val="433137CC"/>
    <w:rsid w:val="43BF2777"/>
    <w:rsid w:val="46D70C19"/>
    <w:rsid w:val="4B6815C9"/>
    <w:rsid w:val="4C166DBC"/>
    <w:rsid w:val="4DBA60A5"/>
    <w:rsid w:val="4F785E27"/>
    <w:rsid w:val="53245D80"/>
    <w:rsid w:val="53C4592D"/>
    <w:rsid w:val="57283E01"/>
    <w:rsid w:val="57DD5B63"/>
    <w:rsid w:val="5CD633B9"/>
    <w:rsid w:val="5E0B5C0C"/>
    <w:rsid w:val="616A40C1"/>
    <w:rsid w:val="62F055E2"/>
    <w:rsid w:val="63442AC8"/>
    <w:rsid w:val="63F54933"/>
    <w:rsid w:val="6549537D"/>
    <w:rsid w:val="67AD1AD5"/>
    <w:rsid w:val="687F2FB9"/>
    <w:rsid w:val="6AB720E3"/>
    <w:rsid w:val="6AC42C7A"/>
    <w:rsid w:val="6AE66223"/>
    <w:rsid w:val="6D385F71"/>
    <w:rsid w:val="6FBB05B4"/>
    <w:rsid w:val="7255507B"/>
    <w:rsid w:val="72D134A9"/>
    <w:rsid w:val="74DC4E56"/>
    <w:rsid w:val="75676365"/>
    <w:rsid w:val="76FD4826"/>
    <w:rsid w:val="79EE351B"/>
    <w:rsid w:val="7A9F55AE"/>
    <w:rsid w:val="7AD54BB9"/>
    <w:rsid w:val="7B1E1FF2"/>
    <w:rsid w:val="7C90536B"/>
    <w:rsid w:val="7DD87F33"/>
    <w:rsid w:val="7F5B68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next w:val="1"/>
    <w:link w:val="12"/>
    <w:qFormat/>
    <w:uiPriority w:val="0"/>
    <w:pPr>
      <w:widowControl/>
      <w:ind w:firstLine="604"/>
    </w:pPr>
    <w:rPr>
      <w:rFonts w:ascii="仿宋_GB2312" w:eastAsia="仿宋_GB2312"/>
      <w:color w:val="000000"/>
      <w:sz w:val="32"/>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rFonts w:cs="Times New Roman"/>
      <w:b/>
    </w:rPr>
  </w:style>
  <w:style w:type="character" w:styleId="7">
    <w:name w:val="Hyperlink"/>
    <w:qFormat/>
    <w:uiPriority w:val="0"/>
    <w:rPr>
      <w:color w:val="0000FF"/>
      <w:u w:val="single"/>
    </w:rPr>
  </w:style>
  <w:style w:type="paragraph" w:customStyle="1" w:styleId="9">
    <w:name w:val="Default"/>
    <w:unhideWhenUsed/>
    <w:qFormat/>
    <w:uiPriority w:val="99"/>
    <w:pPr>
      <w:widowControl w:val="0"/>
      <w:autoSpaceDE w:val="0"/>
      <w:autoSpaceDN w:val="0"/>
      <w:adjustRightInd w:val="0"/>
      <w:spacing w:beforeLines="0" w:afterLines="0"/>
    </w:pPr>
    <w:rPr>
      <w:rFonts w:hint="eastAsia" w:ascii="仿宋_x000C_." w:hAnsi="仿宋_x000C_." w:eastAsia="仿宋_x000C_." w:cs="Times New Roman"/>
      <w:color w:val="000000"/>
      <w:sz w:val="24"/>
    </w:rPr>
  </w:style>
  <w:style w:type="character" w:customStyle="1" w:styleId="10">
    <w:name w:val="页脚 Char"/>
    <w:link w:val="3"/>
    <w:qFormat/>
    <w:uiPriority w:val="0"/>
    <w:rPr>
      <w:kern w:val="2"/>
      <w:sz w:val="18"/>
      <w:szCs w:val="18"/>
    </w:rPr>
  </w:style>
  <w:style w:type="character" w:customStyle="1" w:styleId="11">
    <w:name w:val="页眉 Char"/>
    <w:link w:val="4"/>
    <w:qFormat/>
    <w:uiPriority w:val="0"/>
    <w:rPr>
      <w:kern w:val="2"/>
      <w:sz w:val="18"/>
      <w:szCs w:val="18"/>
    </w:rPr>
  </w:style>
  <w:style w:type="character" w:customStyle="1" w:styleId="12">
    <w:name w:val="正文文本缩进 2 Char"/>
    <w:link w:val="2"/>
    <w:qFormat/>
    <w:uiPriority w:val="0"/>
    <w:rPr>
      <w:rFonts w:ascii="仿宋_GB2312" w:eastAsia="仿宋_GB2312"/>
      <w:color w:val="000000"/>
      <w:kern w:val="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WwW.YlmF.CoM</Company>
  <Pages>2</Pages>
  <Words>115</Words>
  <Characters>659</Characters>
  <Lines>5</Lines>
  <Paragraphs>1</Paragraphs>
  <TotalTime>3</TotalTime>
  <ScaleCrop>false</ScaleCrop>
  <LinksUpToDate>false</LinksUpToDate>
  <CharactersWithSpaces>773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2015-07-18T00:32:00Z</dcterms:created>
  <dc:creator>雨林木风</dc:creator>
  <cp:lastModifiedBy>Administrator</cp:lastModifiedBy>
  <cp:lastPrinted>2017-03-28T03:31:00Z</cp:lastPrinted>
  <dcterms:modified xsi:type="dcterms:W3CDTF">2018-06-22T02:15:29Z</dcterms:modified>
  <dc:title>吉首大学实验室与设备管理中心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